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90"/>
        </w:tabs>
        <w:spacing w:line="240" w:lineRule="auto"/>
        <w:ind w:left="-180" w:firstLine="180"/>
        <w:jc w:val="center"/>
        <w:rPr>
          <w:rFonts w:ascii="Century Gothic" w:cs="Century Gothic" w:eastAsia="Century Gothic" w:hAnsi="Century Gothic"/>
          <w:b w:val="1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szCs w:val="20"/>
          <w:rtl w:val="0"/>
        </w:rPr>
        <w:t xml:space="preserve">JENNY (STINGLE) HOUGHTON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355 S. Orange Dri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ve •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Los Angeles, CA 9003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6 •  jstingle@gmail.com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• 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(646) 522-0167</w:t>
      </w:r>
    </w:p>
    <w:p w:rsidR="00000000" w:rsidDel="00000000" w:rsidP="00000000" w:rsidRDefault="00000000" w:rsidRPr="00000000" w14:paraId="00000003">
      <w:pPr>
        <w:pageBreakBefore w:val="0"/>
        <w:pBdr>
          <w:bottom w:color="000000" w:space="1" w:sz="4" w:val="single"/>
        </w:pBdr>
        <w:tabs>
          <w:tab w:val="left" w:pos="2070"/>
        </w:tabs>
        <w:spacing w:line="24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bottom w:color="000000" w:space="1" w:sz="4" w:val="single"/>
        </w:pBdr>
        <w:tabs>
          <w:tab w:val="left" w:pos="2070"/>
        </w:tabs>
        <w:spacing w:line="12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SUMMARY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bottom w:color="000000" w:space="1" w:sz="4" w:val="single"/>
        </w:pBdr>
        <w:tabs>
          <w:tab w:val="left" w:pos="2070"/>
        </w:tabs>
        <w:spacing w:line="24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Results-driven leader with 10+ years in Beauty/Wellness brand &amp; digital marketing, spanning startups to Fortune 100 CPG. Proven success building beloved brands, leading high-functioning teams, driving retail growth (incl. Ulta, Amazon, Target) &amp; translating insights into winning multi-channel campaigns that drive business impact.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bottom w:color="000000" w:space="1" w:sz="4" w:val="single"/>
        </w:pBdr>
        <w:tabs>
          <w:tab w:val="left" w:pos="2070"/>
        </w:tabs>
        <w:spacing w:line="24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bottom w:color="000000" w:space="1" w:sz="4" w:val="single"/>
        </w:pBdr>
        <w:tabs>
          <w:tab w:val="left" w:pos="2070"/>
        </w:tabs>
        <w:spacing w:line="240" w:lineRule="auto"/>
        <w:rPr>
          <w:rFonts w:ascii="Century Gothic" w:cs="Century Gothic" w:eastAsia="Century Gothic" w:hAnsi="Century Gothic"/>
          <w:b w:val="1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szCs w:val="20"/>
          <w:rtl w:val="0"/>
        </w:rPr>
        <w:t xml:space="preserve">EXPERIENCE</w:t>
      </w:r>
    </w:p>
    <w:p w:rsidR="00000000" w:rsidDel="00000000" w:rsidP="00000000" w:rsidRDefault="00000000" w:rsidRPr="00000000" w14:paraId="00000008">
      <w:pPr>
        <w:pageBreakBefore w:val="0"/>
        <w:spacing w:after="40" w:lineRule="auto"/>
        <w:rPr>
          <w:rFonts w:ascii="Century Gothic" w:cs="Century Gothic" w:eastAsia="Century Gothic" w:hAnsi="Century Gothic"/>
          <w:i w:val="1"/>
          <w:sz w:val="19"/>
          <w:szCs w:val="19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CUROLOGY – Los Angeles, CA</w:t>
        <w:tab/>
        <w:tab/>
        <w:tab/>
        <w:tab/>
        <w:tab/>
        <w:tab/>
        <w:t xml:space="preserve">   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19"/>
          <w:szCs w:val="19"/>
          <w:rtl w:val="0"/>
        </w:rPr>
        <w:t xml:space="preserve"> </w:t>
        <w:tab/>
        <w:tab/>
        <w:t xml:space="preserve">          Feb 2021 to Present</w:t>
      </w:r>
    </w:p>
    <w:p w:rsidR="00000000" w:rsidDel="00000000" w:rsidP="00000000" w:rsidRDefault="00000000" w:rsidRPr="00000000" w14:paraId="00000009">
      <w:pPr>
        <w:pageBreakBefore w:val="0"/>
        <w:rPr>
          <w:rFonts w:ascii="Century Gothic" w:cs="Century Gothic" w:eastAsia="Century Gothic" w:hAnsi="Century Gothic"/>
          <w:i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0"/>
          <w:szCs w:val="20"/>
          <w:rtl w:val="0"/>
        </w:rPr>
        <w:t xml:space="preserve">General Manager, Male Audience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6"/>
        </w:numPr>
        <w:ind w:left="720" w:hanging="36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Develop and execute the brand strategy to grow the men’s segment at Curology, the #1 custom skincare brand in the US and a leading direct-to-consumer eCommerce business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6"/>
        </w:numPr>
        <w:ind w:left="720" w:hanging="360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Leverage key consumer insights to build the annual plan, including the communications strategy across owned and paid digital channels as well as the new product roadmap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40" w:line="24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40" w:line="240" w:lineRule="auto"/>
        <w:rPr>
          <w:rFonts w:ascii="Century Gothic" w:cs="Century Gothic" w:eastAsia="Century Gothic" w:hAnsi="Century Gothic"/>
          <w:i w:val="1"/>
          <w:color w:val="000000"/>
          <w:sz w:val="19"/>
          <w:szCs w:val="19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HARVEST HEALTH &amp; RECREATION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szCs w:val="20"/>
          <w:rtl w:val="0"/>
        </w:rPr>
        <w:t xml:space="preserve"> – L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os Angeles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szCs w:val="20"/>
          <w:rtl w:val="0"/>
        </w:rPr>
        <w:t xml:space="preserve">, CA</w:t>
        <w:tab/>
        <w:tab/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     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19"/>
          <w:szCs w:val="19"/>
          <w:rtl w:val="0"/>
        </w:rPr>
        <w:t xml:space="preserve">Mar 2019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9"/>
          <w:szCs w:val="19"/>
          <w:rtl w:val="0"/>
        </w:rPr>
        <w:t xml:space="preserve"> to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19"/>
          <w:szCs w:val="19"/>
          <w:rtl w:val="0"/>
        </w:rPr>
        <w:t xml:space="preserve">Jan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>
          <w:rFonts w:ascii="Century Gothic" w:cs="Century Gothic" w:eastAsia="Century Gothic" w:hAnsi="Century Gothic"/>
          <w:i w:val="1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sz w:val="20"/>
          <w:szCs w:val="20"/>
          <w:rtl w:val="0"/>
        </w:rPr>
        <w:t xml:space="preserve">Director of Brand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0"/>
          <w:szCs w:val="20"/>
          <w:rtl w:val="0"/>
        </w:rPr>
        <w:t xml:space="preserve">Marketing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Built the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Brand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Marketing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group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Harvest,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the 4th largest US publicly traded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cannabis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company; manage 5 direct reports and shape the company as a member of the Senior Leadership Team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Created brand portfolio strategy and innovation pipeline recommendation; oversaw the development &amp; commercialization of 5 new brands including High Pops, the first infused frozen edible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Set communication strategies and oversee integrated national campaigns, owned digital channels, experiential marketing &amp; influencer initiatives, driving annual revenue to $143MM (+149% vs. YA)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6"/>
        </w:numPr>
        <w:ind w:left="72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Develop and execute large scale omni-channel campaigns that maximize ROI, including the first national marketing campaign for 4/20; managed 4 agencies and  leveraged influencers, Print, OOH and paid &amp; owned digital channels to drive sales, beating goal by +27% (91% ROI)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6"/>
        </w:numPr>
        <w:ind w:left="72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Led first ever cannabis partnership with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Rolling Stone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; digital sponsorship &amp; 4-day Coachella event drove 125MM impressions and coverage in top pop culture media (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US, E!, Hollywood Reporter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6"/>
        </w:numPr>
        <w:ind w:left="720" w:hanging="36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Defined Harvest brand positioning, uncovering consumer &amp; category insights to launch “Cannabis for You” campaign; ensure seamless brand experience across all consumer touchpoints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40" w:line="240" w:lineRule="auto"/>
        <w:rPr>
          <w:rFonts w:ascii="Century Gothic" w:cs="Century Gothic" w:eastAsia="Century Gothic" w:hAnsi="Century Gothic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40" w:line="240" w:lineRule="auto"/>
        <w:rPr>
          <w:rFonts w:ascii="Century Gothic" w:cs="Century Gothic" w:eastAsia="Century Gothic" w:hAnsi="Century Gothic"/>
          <w:i w:val="1"/>
          <w:color w:val="000000"/>
          <w:sz w:val="19"/>
          <w:szCs w:val="19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CANOPY GROWTH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szCs w:val="20"/>
          <w:rtl w:val="0"/>
        </w:rPr>
        <w:t xml:space="preserve"> – Toronto, Canada</w:t>
        <w:tab/>
        <w:tab/>
        <w:tab/>
        <w:tab/>
        <w:tab/>
        <w:tab/>
        <w:tab/>
        <w:t xml:space="preserve"> 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19"/>
          <w:szCs w:val="19"/>
          <w:rtl w:val="0"/>
        </w:rPr>
        <w:t xml:space="preserve">July 20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9"/>
          <w:szCs w:val="19"/>
          <w:rtl w:val="0"/>
        </w:rPr>
        <w:t xml:space="preserve">18 to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19"/>
          <w:szCs w:val="19"/>
          <w:rtl w:val="0"/>
        </w:rPr>
        <w:t xml:space="preserve">Jan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40" w:lineRule="auto"/>
        <w:rPr>
          <w:rFonts w:ascii="Century Gothic" w:cs="Century Gothic" w:eastAsia="Century Gothic" w:hAnsi="Century Gothic"/>
          <w:i w:val="1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sz w:val="20"/>
          <w:szCs w:val="20"/>
          <w:rtl w:val="0"/>
        </w:rPr>
        <w:t xml:space="preserve">Director of Brand Management &amp; Acting Director of Retail Marketing - Tokyo Smoke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Led Brand Management for award-winning Tokyo Smoke,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a premium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cannabis brand &amp; line of retail stores;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was acquired by Canopy Growth (#1 global cannabis company)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in July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Planned &amp; launched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brand’s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first national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campaign to drive awareness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prior to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Oct ‘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18 cannabis legalization;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“How will you spend 10/17?” online video, programmatic,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influencer &amp; experiential campaign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grew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brand awareness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+3.0 pts and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was nominated for best campaign by AdCann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Developed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the ideal retail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experience for TS dispensaries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u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sing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consumer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&amp;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category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insights to design a benefit-based navigation system lauded as the most intuitive shopping experience by Canadian press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Partnered with digital lead &amp; agency to launch on-brand eCommerce site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Century Gothic" w:cs="Century Gothic" w:eastAsia="Century Gothic" w:hAnsi="Century Gothic"/>
          <w:b w:val="1"/>
          <w:i w:val="1"/>
          <w:color w:val="000000"/>
          <w:sz w:val="19"/>
          <w:szCs w:val="19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szCs w:val="20"/>
          <w:rtl w:val="0"/>
        </w:rPr>
        <w:t xml:space="preserve">NEUTROGENA® (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JOHNSON &amp; JOHNSON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szCs w:val="20"/>
          <w:rtl w:val="0"/>
        </w:rPr>
        <w:t xml:space="preserve">) – L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os Angeles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szCs w:val="20"/>
          <w:rtl w:val="0"/>
        </w:rPr>
        <w:t xml:space="preserve">, CA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19"/>
          <w:szCs w:val="19"/>
          <w:rtl w:val="0"/>
        </w:rPr>
        <w:t xml:space="preserve">Sept 2012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9"/>
          <w:szCs w:val="19"/>
          <w:rtl w:val="0"/>
        </w:rPr>
        <w:t xml:space="preserve"> to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19"/>
          <w:szCs w:val="19"/>
          <w:rtl w:val="0"/>
        </w:rPr>
        <w:t xml:space="preserve">June 2018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9"/>
          <w:szCs w:val="19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Century Gothic" w:cs="Century Gothic" w:eastAsia="Century Gothic" w:hAnsi="Century Gothic"/>
          <w:i w:val="1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0"/>
          <w:szCs w:val="20"/>
          <w:rtl w:val="0"/>
        </w:rPr>
        <w:t xml:space="preserve">Brand Manager -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sz w:val="20"/>
          <w:szCs w:val="20"/>
          <w:rtl w:val="0"/>
        </w:rPr>
        <w:t xml:space="preserve">Body &amp; Men’s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20"/>
          <w:szCs w:val="20"/>
          <w:rtl w:val="0"/>
        </w:rPr>
        <w:t xml:space="preserve">(note: role done remotely from Toronto)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Led Hydro Boost Body launch, developing a digital-first strategy prioritizing online video, paid social &amp; influencers;  identified business opportunity &amp; consumer need, developed positioning &amp; communication and collaborated with retail teams, agency partners and cross-functionals to meet $23MM sales goal despite a 20% budget cut, making it the biggest global launch in brand’s history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Worked cross-functionally with sales partner on customized shopper marketing strategies for high-growth retailers Ulta, Amazon and Target, successfully growing share across each in 2018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Oversaw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marketing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for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#1 Men’s brand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in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Mass Skincare; lau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nched cleansing wipes targeting Hispanic millennials focused on PR &amp; eCommerce, contributing $5MM to the topline &amp; growing online sales +40% </w:t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sz w:val="20"/>
          <w:szCs w:val="20"/>
          <w:rtl w:val="0"/>
        </w:rPr>
        <w:t xml:space="preserve">Brand Manager - Suncare</w:t>
        <w:tab/>
        <w:tab/>
        <w:t xml:space="preserve">                                                                                                             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Managed P&amp;L and led the creation &amp; execution of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the annual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business plan;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grew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Neutrogena to become the #1 Sun brand (~$300MM)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and fastest growing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(+0.6 share points)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in the Sun category in 2017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Supervised 2 associates; won “Best Culture Contributor” award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Oversaw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$30MM media + promo budget; partnere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d with digital, search, media, PR and traditional agencies to set communication strategies &amp; develop campaigns to maximize business results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Drove digital leadership by overseeing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 $20MM natural sunscreen launch prioritizing eCommerce, digital p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rogrammatic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 &amp; influencers; Sheer Zinc was #1 new Sun platform in 2017 a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nd largest natural sunscreen launch ever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0"/>
          <w:szCs w:val="20"/>
          <w:u w:val="none"/>
          <w:vertAlign w:val="baseline"/>
          <w:rtl w:val="0"/>
        </w:rPr>
        <w:t xml:space="preserve">, beating target by +$4MM and driving brand’s +60% growth on Amazon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Developed the first campaign for $40M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 Beach Defense line, using consumer behavior and category dynamic insights to create a new lifestyle-driven marketing approach communicated across TV, online video &amp; paid social;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BD was the fastest growing existing platform in the category +8%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Led the brand’s first licensing partnership with Disney, overseeing the negotiations and execution for a Beauty &amp; the Beast branded sunscreen line resulting in +$2MM in incremental sales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Created Neutrogena Suncare portfolio strategy to maximize long-term growth and recommended innovation pipeline prioritizing new forms &amp; natural formulas to win in the marketplace</w:t>
      </w:r>
    </w:p>
    <w:p w:rsidR="00000000" w:rsidDel="00000000" w:rsidP="00000000" w:rsidRDefault="00000000" w:rsidRPr="00000000" w14:paraId="0000002A">
      <w:pPr>
        <w:pageBreakBefore w:val="0"/>
        <w:tabs>
          <w:tab w:val="left" w:pos="1980"/>
        </w:tabs>
        <w:spacing w:line="240" w:lineRule="auto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sz w:val="20"/>
          <w:szCs w:val="20"/>
          <w:rtl w:val="0"/>
        </w:rPr>
        <w:t xml:space="preserve">Brand Manager -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0"/>
          <w:szCs w:val="20"/>
          <w:rtl w:val="0"/>
        </w:rPr>
        <w:t xml:space="preserve">Cosmetics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sz w:val="20"/>
          <w:szCs w:val="20"/>
          <w:rtl w:val="0"/>
        </w:rPr>
        <w:t xml:space="preserve"> </w:t>
        <w:tab/>
        <w:tab/>
        <w:tab/>
        <w:tab/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szCs w:val="20"/>
          <w:rtl w:val="0"/>
        </w:rPr>
        <w:tab/>
        <w:tab/>
        <w:tab/>
        <w:tab/>
        <w:tab/>
        <w:tab/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</w:tabs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Led brand strategy,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communications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and new product development for $200MM brand; grew business +$10MM, achieving highest sales &amp; market share in brand’s 16-year history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</w:tabs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anaged 1 direct report; won “Mentor of the Year”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</w:tabs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Defined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innovation strategy using consumer insights &amp; competitive data; led product development (concepting, positioning, pricing, formula development, packaging) for +$50MM in new product sales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</w:tabs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Created &amp; launched Hydro Boost makeup line, #1 launch in brand’s history with $2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MM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in sales, +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4.4 stars across 24 SKUs and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multiple Allure Best of Beauty awards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;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created + presented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sell-in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story to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top retailers including Walmart, Target, CVS and Ulta,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resulting in 100% distribution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</w:tabs>
        <w:spacing w:after="4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Led marketing launch of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expanded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foundation shades,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growing sales from African American consumers +65% (4x category) and increasing Hispanic HH penetration by +0.3 pts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;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online video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campaign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with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Kerry Washington went viral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with 150MM earned impressions  and 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coverage in top news outlets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like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Good Morning America, NBC News, Hollywood Reporter &amp; Essence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</w:tabs>
        <w:spacing w:after="4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Spearheaded the creation of J&amp;J’s first interactive product &amp; shade finder tool to overcome the #1 barrier to purchase in category; led vendor selection and creation of web app which increased revenue/visit 2X with a 97% completion rate and was rolled out to Walmart &amp; Target based on its success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</w:tabs>
        <w:spacing w:after="4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sz w:val="20"/>
          <w:szCs w:val="20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Step-changed eCommerce growth (+75%, 4x the category) by developing a dedicated cosmetics eComm strategy and content including ratings &amp; reviews</w:t>
      </w:r>
    </w:p>
    <w:p w:rsidR="00000000" w:rsidDel="00000000" w:rsidP="00000000" w:rsidRDefault="00000000" w:rsidRPr="00000000" w14:paraId="00000032">
      <w:pPr>
        <w:pageBreakBefore w:val="0"/>
        <w:tabs>
          <w:tab w:val="left" w:pos="1980"/>
        </w:tabs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sz w:val="20"/>
          <w:szCs w:val="20"/>
          <w:rtl w:val="0"/>
        </w:rPr>
        <w:t xml:space="preserve">Associate Brand Manager - Cosmetics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Managed digital initiatives across brand website, Facebook, Twitter, and YouTube including 2-year partnership with ABC’s show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Nashville;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conceptualized &amp; oversaw branded content series with Hayden Panettiere that garnered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+2.7MM views &amp; 128MM impressions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Responsible for business analytics including assessing sales data to forecast business revenue, evaluating the performance of marketing programs and completing competitive analyses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; led advertising analysis that increased media effectiveness by 10X and generated +$2MM in incremental sales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4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40" w:lineRule="auto"/>
        <w:rPr>
          <w:rFonts w:ascii="Century Gothic" w:cs="Century Gothic" w:eastAsia="Century Gothic" w:hAnsi="Century Gothic"/>
          <w:i w:val="1"/>
          <w:color w:val="000000"/>
          <w:sz w:val="19"/>
          <w:szCs w:val="19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szCs w:val="20"/>
          <w:rtl w:val="0"/>
        </w:rPr>
        <w:t xml:space="preserve">KIEHL’S (L’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OREAL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szCs w:val="20"/>
          <w:rtl w:val="0"/>
        </w:rPr>
        <w:t xml:space="preserve">) – N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Y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szCs w:val="20"/>
          <w:rtl w:val="0"/>
        </w:rPr>
        <w:t xml:space="preserve">, NY</w:t>
        <w:tab/>
        <w:tab/>
        <w:tab/>
        <w:tab/>
        <w:tab/>
        <w:tab/>
        <w:tab/>
        <w:t xml:space="preserve">       </w:t>
        <w:tab/>
        <w:tab/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    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     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19"/>
          <w:szCs w:val="19"/>
          <w:rtl w:val="0"/>
        </w:rPr>
        <w:t xml:space="preserve">Summer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40" w:lineRule="auto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sz w:val="20"/>
          <w:szCs w:val="20"/>
          <w:rtl w:val="0"/>
        </w:rPr>
        <w:t xml:space="preserve">MBA Marketing Intern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Developed an integrated marketing strategy targeting Millennials; received full-time offer to return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after="40" w:line="240" w:lineRule="auto"/>
        <w:rPr>
          <w:rFonts w:ascii="Century Gothic" w:cs="Century Gothic" w:eastAsia="Century Gothic" w:hAnsi="Century Gothic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40" w:lineRule="auto"/>
        <w:rPr>
          <w:rFonts w:ascii="Century Gothic" w:cs="Century Gothic" w:eastAsia="Century Gothic" w:hAnsi="Century Gothic"/>
          <w:i w:val="1"/>
          <w:color w:val="000000"/>
          <w:sz w:val="19"/>
          <w:szCs w:val="19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szCs w:val="20"/>
          <w:rtl w:val="0"/>
        </w:rPr>
        <w:t xml:space="preserve">REDBRICKS MEDIA – SF, CA   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20"/>
          <w:szCs w:val="20"/>
          <w:rtl w:val="0"/>
        </w:rPr>
        <w:t xml:space="preserve">nline advertising agency acquired by Geary SF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           </w:t>
        <w:tab/>
        <w:t xml:space="preserve">      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19"/>
          <w:szCs w:val="19"/>
          <w:rtl w:val="0"/>
        </w:rPr>
        <w:t xml:space="preserve">Jan 2009</w:t>
      </w:r>
      <w:r w:rsidDel="00000000" w:rsidR="00000000" w:rsidRPr="00000000">
        <w:rPr>
          <w:rFonts w:ascii="Century Gothic" w:cs="Century Gothic" w:eastAsia="Century Gothic" w:hAnsi="Century Gothic"/>
          <w:i w:val="1"/>
          <w:color w:val="000000"/>
          <w:sz w:val="19"/>
          <w:szCs w:val="19"/>
          <w:rtl w:val="0"/>
        </w:rPr>
        <w:t xml:space="preserve"> to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19"/>
          <w:szCs w:val="19"/>
          <w:rtl w:val="0"/>
        </w:rPr>
        <w:t xml:space="preserve">July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line="240" w:lineRule="auto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sz w:val="20"/>
          <w:szCs w:val="20"/>
          <w:rtl w:val="0"/>
        </w:rPr>
        <w:t xml:space="preserve">Account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Managed accounts representing 20% of agency revenue; supervised Associate Account Manager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40" w:lineRule="auto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szCs w:val="20"/>
          <w:rtl w:val="0"/>
        </w:rPr>
        <w:t xml:space="preserve">FARMER &amp; COMPANY – NY, NY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sz w:val="20"/>
          <w:szCs w:val="20"/>
          <w:rtl w:val="0"/>
        </w:rPr>
        <w:t xml:space="preserve">    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Boutique consulting firm founded by a Bain Partner </w:t>
        <w:tab/>
        <w:t xml:space="preserve">   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19"/>
          <w:szCs w:val="19"/>
          <w:rtl w:val="0"/>
        </w:rPr>
        <w:t xml:space="preserve">Sept 2006 to Sept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0"/>
          <w:szCs w:val="20"/>
          <w:rtl w:val="0"/>
        </w:rPr>
        <w:t xml:space="preserve">Consultant (2007-2008); Analyst (2006-2007)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Used advanced financial models to improve profitability of ad agency/client relationships; presented findings to C-Level execs at top agencies including Saatchi &amp; BBDO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bottom w:color="000000" w:space="1" w:sz="4" w:val="single"/>
        </w:pBdr>
        <w:tabs>
          <w:tab w:val="left" w:pos="2070"/>
        </w:tabs>
        <w:spacing w:line="240" w:lineRule="auto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EDUCATION            </w:t>
      </w:r>
    </w:p>
    <w:p w:rsidR="00000000" w:rsidDel="00000000" w:rsidP="00000000" w:rsidRDefault="00000000" w:rsidRPr="00000000" w14:paraId="00000043">
      <w:pPr>
        <w:pageBreakBefore w:val="0"/>
        <w:tabs>
          <w:tab w:val="left" w:pos="2070"/>
        </w:tabs>
        <w:spacing w:line="240" w:lineRule="auto"/>
        <w:rPr>
          <w:rFonts w:ascii="Century Gothic" w:cs="Century Gothic" w:eastAsia="Century Gothic" w:hAnsi="Century Gothic"/>
          <w:b w:val="1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szCs w:val="20"/>
          <w:rtl w:val="0"/>
        </w:rPr>
        <w:t xml:space="preserve">University of California at Berkeley</w:t>
      </w:r>
    </w:p>
    <w:p w:rsidR="00000000" w:rsidDel="00000000" w:rsidP="00000000" w:rsidRDefault="00000000" w:rsidRPr="00000000" w14:paraId="00000044">
      <w:pPr>
        <w:pageBreakBefore w:val="0"/>
        <w:tabs>
          <w:tab w:val="left" w:pos="2070"/>
        </w:tabs>
        <w:spacing w:after="40" w:line="240" w:lineRule="auto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Haas School of Business, Master of Business Administration</w:t>
      </w:r>
    </w:p>
    <w:p w:rsidR="00000000" w:rsidDel="00000000" w:rsidP="00000000" w:rsidRDefault="00000000" w:rsidRPr="00000000" w14:paraId="00000045">
      <w:pPr>
        <w:pageBreakBefore w:val="0"/>
        <w:tabs>
          <w:tab w:val="left" w:pos="2070"/>
        </w:tabs>
        <w:spacing w:line="240" w:lineRule="auto"/>
        <w:rPr>
          <w:rFonts w:ascii="Century Gothic" w:cs="Century Gothic" w:eastAsia="Century Gothic" w:hAnsi="Century Gothic"/>
          <w:b w:val="1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0"/>
          <w:szCs w:val="20"/>
          <w:rtl w:val="0"/>
        </w:rPr>
        <w:t xml:space="preserve">Stanford University</w:t>
      </w:r>
    </w:p>
    <w:p w:rsidR="00000000" w:rsidDel="00000000" w:rsidP="00000000" w:rsidRDefault="00000000" w:rsidRPr="00000000" w14:paraId="00000046">
      <w:pPr>
        <w:pageBreakBefore w:val="0"/>
        <w:tabs>
          <w:tab w:val="left" w:pos="2070"/>
        </w:tabs>
        <w:spacing w:after="120" w:line="240" w:lineRule="auto"/>
        <w:rPr>
          <w:rFonts w:ascii="Century Gothic" w:cs="Century Gothic" w:eastAsia="Century Gothic" w:hAnsi="Century Gothic"/>
          <w:b w:val="1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B.A. in American Studies and Minor in Economics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bottom w:color="000000" w:space="1" w:sz="4" w:val="single"/>
        </w:pBdr>
        <w:spacing w:line="240" w:lineRule="auto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ADDITIONAL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Certified Google Advertising Professional in both AdWords and Analytics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Interests: pop culture, exploring LA’s culinary landscape, NPR podcasts, magic, ceramics</w:t>
      </w:r>
    </w:p>
    <w:sectPr>
      <w:pgSz w:h="15840" w:w="12240" w:orient="portrait"/>
      <w:pgMar w:bottom="1053" w:top="360" w:left="5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cs="Noto Sans Symbols" w:eastAsia="Noto Sans Symbols" w:hAnsi="Noto Sans Symbols"/>
        <w:color w:val="434343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ageBreakBefore w:val="0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pageBreakBefore w:val="0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pageBreakBefore w:val="0"/>
    </w:pPr>
    <w:rPr>
      <w:b w:val="1"/>
      <w:sz w:val="15"/>
      <w:szCs w:val="15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